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9C2" w:rsidRPr="009D69C6" w:rsidRDefault="005379C2" w:rsidP="005379C2">
      <w:pPr>
        <w:jc w:val="both"/>
        <w:rPr>
          <w:rFonts w:ascii="Arial" w:hAnsi="Arial" w:cs="Arial"/>
          <w:color w:val="000000" w:themeColor="text1"/>
          <w:sz w:val="22"/>
          <w:lang w:val="en-GB"/>
        </w:rPr>
      </w:pPr>
      <w:r w:rsidRPr="009D69C6">
        <w:rPr>
          <w:rFonts w:ascii="Arial" w:hAnsi="Arial" w:cs="Arial"/>
          <w:color w:val="000000" w:themeColor="text1"/>
          <w:sz w:val="22"/>
          <w:lang w:val="en-GB"/>
        </w:rPr>
        <w:t>Table S</w:t>
      </w:r>
      <w:r w:rsidR="00A25B81">
        <w:rPr>
          <w:rFonts w:ascii="Arial" w:hAnsi="Arial" w:cs="Arial"/>
          <w:color w:val="000000" w:themeColor="text1"/>
          <w:sz w:val="22"/>
          <w:lang w:val="en-GB"/>
        </w:rPr>
        <w:t>2</w:t>
      </w:r>
      <w:bookmarkStart w:id="0" w:name="_GoBack"/>
      <w:bookmarkEnd w:id="0"/>
      <w:r>
        <w:rPr>
          <w:rFonts w:ascii="Arial" w:hAnsi="Arial" w:cs="Arial"/>
          <w:color w:val="000000" w:themeColor="text1"/>
          <w:sz w:val="22"/>
          <w:lang w:val="en-GB"/>
        </w:rPr>
        <w:t xml:space="preserve">. </w:t>
      </w:r>
      <w:r w:rsidRPr="009D69C6">
        <w:rPr>
          <w:rFonts w:ascii="Arial" w:hAnsi="Arial" w:cs="Arial"/>
          <w:color w:val="000000" w:themeColor="text1"/>
          <w:sz w:val="22"/>
          <w:lang w:val="en-GB"/>
        </w:rPr>
        <w:t>Sequences of tags and list of the tags used for the amplification of ITS1 and ITS2 for each sample</w:t>
      </w:r>
      <w:r>
        <w:rPr>
          <w:rFonts w:ascii="Arial" w:hAnsi="Arial" w:cs="Arial"/>
          <w:color w:val="000000" w:themeColor="text1"/>
          <w:sz w:val="22"/>
          <w:lang w:val="en-GB"/>
        </w:rPr>
        <w:t>.</w:t>
      </w:r>
    </w:p>
    <w:p w:rsidR="00A44152" w:rsidRDefault="00A25B81">
      <w:pPr>
        <w:rPr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1"/>
        <w:gridCol w:w="3417"/>
        <w:gridCol w:w="1244"/>
        <w:gridCol w:w="3410"/>
      </w:tblGrid>
      <w:tr w:rsidR="005379C2" w:rsidTr="0041580F">
        <w:tc>
          <w:tcPr>
            <w:tcW w:w="9622" w:type="dxa"/>
            <w:gridSpan w:val="4"/>
            <w:vAlign w:val="center"/>
          </w:tcPr>
          <w:p w:rsidR="005379C2" w:rsidRPr="005D48C6" w:rsidRDefault="005379C2" w:rsidP="0041580F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5D48C6">
              <w:rPr>
                <w:rFonts w:ascii="Arial" w:hAnsi="Arial" w:cs="Arial"/>
                <w:b/>
                <w:color w:val="000000" w:themeColor="text1"/>
                <w:lang w:val="en-GB"/>
              </w:rPr>
              <w:t>Tag sequences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n.1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ACACACAC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n.13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AGACTATG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n.2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ACAGCACA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n.14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GCGTCAGC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n.3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GTGTACAT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n.15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TGACATCA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n.4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TATGTCAG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n.16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ACATGTGT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n.5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TAGTCGCA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n.17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GTACGACT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n.6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TACTATAC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n.18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ATGATCGC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n.7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ACTAGATC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n.19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ACGACGAG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n.8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GATCGCGA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n.20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CATCAGTC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n.9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CGCTCTCG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n.21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ATCAGTCA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n.10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GTCGTAGA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n.22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TCTACTGA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n.11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GTCACGTC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n.23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GATGATCT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n.12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GACTGATG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n.24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CTGCGTAC</w:t>
            </w:r>
          </w:p>
        </w:tc>
      </w:tr>
      <w:tr w:rsidR="005379C2" w:rsidRPr="00AE65BD" w:rsidTr="0041580F">
        <w:tc>
          <w:tcPr>
            <w:tcW w:w="9622" w:type="dxa"/>
            <w:gridSpan w:val="4"/>
            <w:vAlign w:val="center"/>
          </w:tcPr>
          <w:p w:rsidR="005379C2" w:rsidRPr="005D48C6" w:rsidRDefault="005379C2" w:rsidP="0041580F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5D48C6">
              <w:rPr>
                <w:rFonts w:ascii="Arial" w:hAnsi="Arial" w:cs="Arial"/>
                <w:b/>
                <w:color w:val="000000" w:themeColor="text1"/>
                <w:lang w:val="en-GB"/>
              </w:rPr>
              <w:t>Samples and selected tags for ITS1 amplification</w:t>
            </w:r>
            <w:r>
              <w:rPr>
                <w:rFonts w:ascii="Arial" w:hAnsi="Arial" w:cs="Arial"/>
                <w:b/>
                <w:color w:val="000000" w:themeColor="text1"/>
                <w:lang w:val="en-GB"/>
              </w:rPr>
              <w:t xml:space="preserve"> (Library A)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P1A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n.22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P4A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n.12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P1B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n.23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P4B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n.11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P1C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P4C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n.10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P2A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n.2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C1A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n.9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P2B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n.18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C1B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n.8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P2C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n.3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C1C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n.7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P3A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n.16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C3A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n.6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P3B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n.15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C3B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n.5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P3C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n.14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C3C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n.13</w:t>
            </w:r>
          </w:p>
        </w:tc>
      </w:tr>
      <w:tr w:rsidR="005379C2" w:rsidRPr="00AE65BD" w:rsidTr="0041580F">
        <w:tc>
          <w:tcPr>
            <w:tcW w:w="9622" w:type="dxa"/>
            <w:gridSpan w:val="4"/>
            <w:vAlign w:val="center"/>
          </w:tcPr>
          <w:p w:rsidR="005379C2" w:rsidRPr="005D48C6" w:rsidRDefault="005379C2" w:rsidP="0041580F">
            <w:pPr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  <w:lang w:val="en-GB"/>
              </w:rPr>
            </w:pPr>
            <w:r w:rsidRPr="005D48C6">
              <w:rPr>
                <w:rFonts w:ascii="Arial" w:hAnsi="Arial" w:cs="Arial"/>
                <w:b/>
                <w:color w:val="000000" w:themeColor="text1"/>
                <w:lang w:val="en-GB"/>
              </w:rPr>
              <w:t>Samples and selected tags for ITS2 amplification</w:t>
            </w:r>
            <w:r>
              <w:rPr>
                <w:rFonts w:ascii="Arial" w:hAnsi="Arial" w:cs="Arial"/>
                <w:b/>
                <w:color w:val="000000" w:themeColor="text1"/>
                <w:lang w:val="en-GB"/>
              </w:rPr>
              <w:t xml:space="preserve"> (Library B)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P1A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P4A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n.10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P1B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n.2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P4B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n.11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P1C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n.13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P4C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n.12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P2A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n.4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C1A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n.21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P2B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n.5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C1B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n.23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P2C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n.6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C1C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n.15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P3A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n.7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C3A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n.16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lastRenderedPageBreak/>
              <w:t>P3B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n.20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C3B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n.17</w:t>
            </w:r>
          </w:p>
        </w:tc>
      </w:tr>
      <w:tr w:rsidR="005379C2" w:rsidTr="0041580F">
        <w:tc>
          <w:tcPr>
            <w:tcW w:w="1551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P3C</w:t>
            </w:r>
          </w:p>
        </w:tc>
        <w:tc>
          <w:tcPr>
            <w:tcW w:w="3417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n.9</w:t>
            </w:r>
          </w:p>
        </w:tc>
        <w:tc>
          <w:tcPr>
            <w:tcW w:w="1244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C3C</w:t>
            </w:r>
          </w:p>
        </w:tc>
        <w:tc>
          <w:tcPr>
            <w:tcW w:w="3410" w:type="dxa"/>
          </w:tcPr>
          <w:p w:rsidR="005379C2" w:rsidRDefault="005379C2" w:rsidP="0041580F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Tag n.22</w:t>
            </w:r>
          </w:p>
        </w:tc>
      </w:tr>
    </w:tbl>
    <w:p w:rsidR="005379C2" w:rsidRPr="005379C2" w:rsidRDefault="005379C2">
      <w:pPr>
        <w:rPr>
          <w:lang w:val="en-GB"/>
        </w:rPr>
      </w:pPr>
    </w:p>
    <w:sectPr w:rsidR="005379C2" w:rsidRPr="005379C2" w:rsidSect="0012596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9C2"/>
    <w:rsid w:val="00104167"/>
    <w:rsid w:val="0012596D"/>
    <w:rsid w:val="00154843"/>
    <w:rsid w:val="001916E4"/>
    <w:rsid w:val="00237F23"/>
    <w:rsid w:val="00250C43"/>
    <w:rsid w:val="002838A9"/>
    <w:rsid w:val="003C343C"/>
    <w:rsid w:val="003E50DD"/>
    <w:rsid w:val="005379C2"/>
    <w:rsid w:val="00582A32"/>
    <w:rsid w:val="006207D2"/>
    <w:rsid w:val="00655CB4"/>
    <w:rsid w:val="006D4CCE"/>
    <w:rsid w:val="00703912"/>
    <w:rsid w:val="008C5CEA"/>
    <w:rsid w:val="008E4102"/>
    <w:rsid w:val="00950094"/>
    <w:rsid w:val="009D32A3"/>
    <w:rsid w:val="00A00B35"/>
    <w:rsid w:val="00A25B81"/>
    <w:rsid w:val="00AC270A"/>
    <w:rsid w:val="00AC2D67"/>
    <w:rsid w:val="00BB5C10"/>
    <w:rsid w:val="00BD1AEB"/>
    <w:rsid w:val="00E03F4D"/>
    <w:rsid w:val="00E336CD"/>
    <w:rsid w:val="00EC6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F82EB"/>
  <w15:chartTrackingRefBased/>
  <w15:docId w15:val="{30F8F171-6D70-004A-8643-576752453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79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noemi procopio</dc:creator>
  <cp:keywords/>
  <dc:description/>
  <cp:lastModifiedBy>Noemi Procopio</cp:lastModifiedBy>
  <cp:revision>2</cp:revision>
  <dcterms:created xsi:type="dcterms:W3CDTF">2019-12-02T14:47:00Z</dcterms:created>
  <dcterms:modified xsi:type="dcterms:W3CDTF">2019-12-02T14:47:00Z</dcterms:modified>
</cp:coreProperties>
</file>